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Norra skogen i Haninge kommun</w:t>
      </w:r>
    </w:p>
    <w:p>
      <w:r>
        <w:t>Detta klagomål behandlar höga naturvärden i avverkningsanmälan Norra skogen i Haninge kommun som inkom 2026-10-27 och omfattar 403,2 ha.</w:t>
      </w:r>
    </w:p>
    <w:p>
      <w:pPr>
        <w:pStyle w:val="Caption"/>
      </w:pPr>
      <w:r>
        <w:drawing>
          <wp:inline xmlns:a="http://schemas.openxmlformats.org/drawingml/2006/main" xmlns:pic="http://schemas.openxmlformats.org/drawingml/2006/picture">
            <wp:extent cx="5193774" cy="5724000"/>
            <wp:docPr id="1" name="Picture 1"/>
            <wp:cNvGraphicFramePr>
              <a:graphicFrameLocks noChangeAspect="1"/>
            </wp:cNvGraphicFramePr>
            <a:graphic>
              <a:graphicData uri="http://schemas.openxmlformats.org/drawingml/2006/picture">
                <pic:pic>
                  <pic:nvPicPr>
                    <pic:cNvPr id="0" name="Norra skogen karta.png"/>
                    <pic:cNvPicPr/>
                  </pic:nvPicPr>
                  <pic:blipFill>
                    <a:blip r:embed="rId16"/>
                    <a:stretch>
                      <a:fillRect/>
                    </a:stretch>
                  </pic:blipFill>
                  <pic:spPr>
                    <a:xfrm>
                      <a:off x="0" y="0"/>
                      <a:ext cx="519377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6555024, E 697914 i SWEREF 99 TM.</w:t>
      </w:r>
    </w:p>
    <w:p>
      <w:r>
        <w:t>I och inom 24 meter från avverkningsanmälan finns fynd av 70 naturvårdsarter, varav 30 är rödlistade, 26 är fridlysta, 35 är typiska (T) och 25 är signalarter (S): ejder (EN, §4), grangråticka (VU, T), gråtrut (VU, §4), rotfingersvamp (VU), dofttaggsvamp (NT, T), drillsnäppa (NT, §4), dropptaggsvamp (NT, T), fjällig taggsvamp s.str. (NT), flattoppad klubbsvamp (NT), fyrflikig jordstjärna (NT, T), grantaggsvamp (NT), grönhjon (NT), gulsparv (NT, §4), jungfrulin (NT), kandelabersvamp (NT, T), kattfotslav (NT, T), kricka (NT, §4), mindre hackspett (NT, T, §4), motaggsvamp (NT, T), orange taggsvamp (NT, T), reliktbock (NT, T), silltrut (NT, §4), skarp dropptaggsvamp (NT), sädesärla (NT, §4), såpfingersvamp (NT), sårläka (NT, T), tallticka (NT, T), ullticka (NT, T), vedskivlav (NT, T), vedtrappmossa (NT, T), barkticka (S, T), björksplintborre (S), blodticka (S, T), blomkålssvamp (S), blåmossa (S, T), bronshjon (S, T), granbarkgnagare (S, T), grovticka (S, T), grönpyrola (S, T), jättesvampmal (S), korallrot (S, T, §8), mindre märgborre (S, T), platt fjädermossa (S, T), rödgul trumpetsvamp (S), skogsknipprot (S, T, §8), stor aspticka (S, T), strutbräken (S, T), stubbspretmossa (S, T), svavelriska (S), trådticka (S, T), tvåblad (S, §8), vedticka (S, T), västlig hakmossa (S), vågbandad barkbock (S), zontaggsvamp (S), blåsippa (T, §9), nattskärra (T, §4), spillkråka (T, §4), tjäder (T, §4), fiskgjuse (§4), gröngöling (§4), grönsiska (§4), havsörn (§4), kungsfågel (§4), orre (§4), svartvit flugsnappare (§4), trana (§4), törnskata (§4),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70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