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2026-07-30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3 naturvårdsarter, varav 2 är rödlistade och 2 är fridlysta: adam och eva (NT, §8), solvända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