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Jordbro gravfälts naturreservat i Haninge kommun</w:t>
      </w:r>
    </w:p>
    <w:p>
      <w:r>
        <w:t>Denna tillsynsbegäran behandlar höga naturvärden i avverkningsanmälan Jordbro gravfälts naturreservat i Haninge kommun som inkom 2026-10-25 och omfattar 48,9 ha.</w:t>
      </w:r>
    </w:p>
    <w:p>
      <w:pPr>
        <w:pStyle w:val="Caption"/>
      </w:pPr>
      <w:r>
        <w:drawing>
          <wp:inline xmlns:a="http://schemas.openxmlformats.org/drawingml/2006/main" xmlns:pic="http://schemas.openxmlformats.org/drawingml/2006/picture">
            <wp:extent cx="5185816" cy="5724000"/>
            <wp:docPr id="1" name="Picture 1"/>
            <wp:cNvGraphicFramePr>
              <a:graphicFrameLocks noChangeAspect="1"/>
            </wp:cNvGraphicFramePr>
            <a:graphic>
              <a:graphicData uri="http://schemas.openxmlformats.org/drawingml/2006/picture">
                <pic:pic>
                  <pic:nvPicPr>
                    <pic:cNvPr id="0" name="Jordbro gravfälts naturreservat karta.png"/>
                    <pic:cNvPicPr/>
                  </pic:nvPicPr>
                  <pic:blipFill>
                    <a:blip r:embed="rId16"/>
                    <a:stretch>
                      <a:fillRect/>
                    </a:stretch>
                  </pic:blipFill>
                  <pic:spPr>
                    <a:xfrm>
                      <a:off x="0" y="0"/>
                      <a:ext cx="5185816"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6559187, E 678934 i SWEREF 99 TM.</w:t>
      </w:r>
    </w:p>
    <w:p>
      <w:r>
        <w:t>I och inom 2 meter från avverkningsanmälan finns fynd av 12 naturvårdsarter, varav 4 är rödlistade, 5 är fridlysta, 6 är typiska (T) och 3 är signalarter (S): motaggsvamp (NT, T), nötkråka (NT, T, §4), storgröe (NT, T), tallmovägstekel (NT), hasselticka (S, T), större träfjäril (S), svavelriska (S), mattlummer (T, §9), vitsippa (T), kopparödla (§6),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Mattlummer (§9)</w:t>
      </w:r>
      <w:r>
        <w:t xml:space="preserve"> är typisk art för </w:t>
      </w:r>
      <w:r>
        <w:rPr>
          <w:i/>
        </w:rPr>
        <w:t xml:space="preserve">9010 Taiga </w:t>
      </w:r>
      <w:r>
        <w:t>(SLU Artdatabanken, 2025).</w:t>
      </w:r>
    </w:p>
    <w:p>
      <w:r>
        <w:rPr>
          <w:b/>
        </w:rPr>
        <w:t>Vitsippa</w:t>
      </w:r>
      <w:r>
        <w:t xml:space="preserve">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nötkråka (NT, T, §4), storgröe (NT, T), hasselticka (S, T), mattlummer (T, §9)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