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2026-10-04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5 naturvårdsarter, varav 1 är rödlistad, 4 är fridlysta, 2 är typiska (T) och 1 är signalart (S): sårläka (NT, T), nästrot (S, §8), tjäder (T, §4), kopparödla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