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Grytholmens naturreservat i Haninge kommun</w:t>
      </w:r>
    </w:p>
    <w:p>
      <w:r>
        <w:t>Denna tillsynsbegäran behandlar höga naturvärden i avverkningsanmälan Grytholmens naturreservat i Haninge kommun som inkom 2026-08-01 och omfattar 33,0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6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ytholmens naturreservat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6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6543436, E 680763 i SWEREF 99 TM.</w:t>
      </w:r>
    </w:p>
    <w:p>
      <w:r>
        <w:t>I avverkningsanmälan finns fynd av 3 naturvårdsarter, varav 2 är rödlistade och 2 är fridlysta: adam och eva (NT, §8), solvända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