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Lervassa träsk naturreservat i Haninge kommun</w:t>
      </w:r>
    </w:p>
    <w:p>
      <w:r>
        <w:t>Detta klagomål behandlar höga naturvärden i avverkningsanmälan Lervassa träsk naturreservat i Haninge kommun som inkom 2026-09-25 och omfattar 168,3 ha.</w:t>
      </w:r>
    </w:p>
    <w:p>
      <w:pPr>
        <w:pStyle w:val="Caption"/>
      </w:pPr>
      <w:r>
        <w:drawing>
          <wp:inline xmlns:a="http://schemas.openxmlformats.org/drawingml/2006/main" xmlns:pic="http://schemas.openxmlformats.org/drawingml/2006/picture">
            <wp:extent cx="5285288"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2852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73 naturvårdsarter, varav 37 är rödlistade, 21 är fridlysta, 34 är typiska (T) och 19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flagellkvastmossa (S, T), granbarkgnagare (S, T), grovticka (S, T), grön sköldmossa (S, T, §8), grönpyrola (S, T), mindre märgborre (S, T), rödgul trumpetsvamp (S), skogshakmossa (S, T), stekelbock (S, T), stor aspticka (S, T), stubbspretmossa (S, T), thomsons trägnagare (S), trådticka (S, T), vedticka (S, T), vågbandad barkbock (S), blåsippa (T, §9), linnea (T), spillkråka (T, §4), tjäder (T, §4), tofsmes (T, §4), fiskgjuse (§4), gröngöling (§4), havsörn (§4), kungsfågel (§4), orre (§4), huggorm (§6), kopparödla (§6), mindre vattensalamander (§6),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73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