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4356-2020 i Härjeda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