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avverkningsamälan A 45429-2022 i Härjedalens kommun. Denna avverkningsanmälan inkom 2022-10-10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Vanlig groda (§6)</w:t>
      </w:r>
    </w:p>
    <w:p>
      <w:pPr>
        <w:pStyle w:val="ListBullet"/>
      </w:pPr>
      <w:r>
        <w:t>Nattviol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6896910, E 505144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