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03-2020 i Hässle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