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11129-2020 i Hedemora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