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89-2023 i Hedemora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