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18040-2021 i Hedemora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