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09-2022 i Hedemora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