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213-2021 i Hedemora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