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1-2022 i Hedemor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