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0-2019 i Hedemor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