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022-2020 i Hedemora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