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57-2021 i Hedemora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