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30593-2019 i Hofors kommun har hittats 6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