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31-2019 i Hofor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