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-2020 i Hudik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