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40-2020 i Hultsfred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