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33-2019 i Karlskron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