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283-2020 i Katrine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