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408-2022 i Ki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