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33-2020 i Kin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