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8342-2020 i Kiruna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