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17788-2020 i Kramfors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