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34-2018 i Kramfors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