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65357-2019 i Kramfors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