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62-2020 i Kramfor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