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45-2018 i Kram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