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5935-2019 i Krokoms kommun</w:t>
      </w:r>
    </w:p>
    <w:p>
      <w:r>
        <w:t>Detta dokument behandlar höga naturvärden i avverkningsamälan A 5935-2019 i Krokoms kommun. Denna avverkningsanmälan inkom 2019-01-25 och omfattar 7,0 ha.</w:t>
      </w:r>
    </w:p>
    <w:p>
      <w:r>
        <w:t>Nedan presenteras fynd av naturvårdsarter och fridlysta arter som gjorts i det avverkningsanmälda området, samt relevanta utdrag ur standarderna för FSC, Chain of Custody, Controlled Wood och PEFC.</w:t>
      </w:r>
    </w:p>
    <w:p>
      <w:pPr>
        <w:pStyle w:val="Heading1"/>
      </w:pPr>
      <w:r>
        <w:t>Naturvårdsarter</w:t>
      </w:r>
    </w:p>
    <w:p>
      <w:r>
        <w:t>I avverkningsanmälan har följande 3 naturvårdsarter hittats: garnlav (NT), ullticka (NT) och guckusko (S, §7).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105223"/>
            <wp:docPr id="1" name="Picture 1"/>
            <wp:cNvGraphicFramePr>
              <a:graphicFrameLocks noChangeAspect="1"/>
            </wp:cNvGraphicFramePr>
            <a:graphic>
              <a:graphicData uri="http://schemas.openxmlformats.org/drawingml/2006/picture">
                <pic:pic>
                  <pic:nvPicPr>
                    <pic:cNvPr id="0" name="A 5935-2019.png"/>
                    <pic:cNvPicPr/>
                  </pic:nvPicPr>
                  <pic:blipFill>
                    <a:blip r:embed="rId16"/>
                    <a:stretch>
                      <a:fillRect/>
                    </a:stretch>
                  </pic:blipFill>
                  <pic:spPr>
                    <a:xfrm>
                      <a:off x="0" y="0"/>
                      <a:ext cx="5486400" cy="5105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7061215, E 484328 i SWEREF 99 TM.</w:t>
      </w:r>
    </w:p>
    <w:p>
      <w:pPr>
        <w:pStyle w:val="Heading1"/>
      </w:pPr>
      <w:r>
        <w:t>Fridlysta arter</w:t>
      </w:r>
    </w:p>
    <w:p>
      <w:r>
        <w:t xml:space="preserve">Följande fridlysta arter har sina livsmiljöer och växtplatser i den avverkningsanmälda skogen: </w:t>
      </w:r>
    </w:p>
    <w:p>
      <w:pPr>
        <w:pStyle w:val="ListBullet"/>
      </w:pPr>
      <w:r>
        <w:t>Guckusko (S, §7)</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2023-10-03</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