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575-2020 i Krokom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