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319-2019 i Krokoms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