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37-2020 i Krokom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