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04-2019 i Krokom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