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77-2019 i Kroko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