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018-2019 i Krokom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