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744-2018 i Krokom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