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575-2020 i Krokoms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