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209-2019 i Krokom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