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202-2019 i Krokom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