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8-2019 i Krokom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