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68-2018 i Krokom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