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14-2019 i Krokom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