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052-2020 i Kuml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