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4-2019 i Kum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