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549-2018 i La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