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50292-2021 i Lekebergs kommun</w:t>
      </w:r>
    </w:p>
    <w:p>
      <w:r>
        <w:t>Detta dokument behandlar höga naturvärden i avverkningsamälan A 50292-2021 i Lekebergs kommun. Denna avverkningsanmälan inkom 2021-09-20 och omfattar 6,3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rödstrupig piplärka (VU, §4), spillkråka (NT, §4), grönpyrola (S) och västlig hakmossa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62093"/>
            <wp:docPr id="1" name="Picture 1"/>
            <wp:cNvGraphicFramePr>
              <a:graphicFrameLocks noChangeAspect="1"/>
            </wp:cNvGraphicFramePr>
            <a:graphic>
              <a:graphicData uri="http://schemas.openxmlformats.org/drawingml/2006/picture">
                <pic:pic>
                  <pic:nvPicPr>
                    <pic:cNvPr id="0" name="A 50292-2021.png"/>
                    <pic:cNvPicPr/>
                  </pic:nvPicPr>
                  <pic:blipFill>
                    <a:blip r:embed="rId16"/>
                    <a:stretch>
                      <a:fillRect/>
                    </a:stretch>
                  </pic:blipFill>
                  <pic:spPr>
                    <a:xfrm>
                      <a:off x="0" y="0"/>
                      <a:ext cx="5486400" cy="6162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6556281, E 478604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Rödstrupig piplärka (VU, §4)</w:t>
      </w:r>
    </w:p>
    <w:p>
      <w:pPr>
        <w:pStyle w:val="ListBullet"/>
      </w:pPr>
      <w:r>
        <w:t>Spillkråka (NT, §4)</w:t>
      </w:r>
    </w:p>
    <w:p>
      <w:r>
        <w:t>I det avverkningsanmälda området finns 7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382800"/>
            <wp:docPr id="2" name="Picture 2"/>
            <wp:cNvGraphicFramePr>
              <a:graphicFrameLocks noChangeAspect="1"/>
            </wp:cNvGraphicFramePr>
            <a:graphic>
              <a:graphicData uri="http://schemas.openxmlformats.org/drawingml/2006/picture">
                <pic:pic>
                  <pic:nvPicPr>
                    <pic:cNvPr id="0" name="A 50292-2021.png"/>
                    <pic:cNvPicPr/>
                  </pic:nvPicPr>
                  <pic:blipFill>
                    <a:blip r:embed="rId17"/>
                    <a:stretch>
                      <a:fillRect/>
                    </a:stretch>
                  </pic:blipFill>
                  <pic:spPr>
                    <a:xfrm>
                      <a:off x="0" y="0"/>
                      <a:ext cx="5486400" cy="838280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6556281, E 478604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